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01F" w:rsidRDefault="00E6501F" w:rsidP="00E6501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6501F" w:rsidTr="00E6501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1F" w:rsidRDefault="00E650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1F" w:rsidRDefault="00E6501F" w:rsidP="00E650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100</w:t>
            </w:r>
          </w:p>
        </w:tc>
      </w:tr>
      <w:tr w:rsidR="00E6501F" w:rsidTr="00E6501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1F" w:rsidRDefault="00E650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1F" w:rsidRDefault="006C77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C771F">
              <w:rPr>
                <w:b/>
                <w:sz w:val="26"/>
                <w:szCs w:val="26"/>
                <w:lang w:val="en-US"/>
              </w:rPr>
              <w:t>2115058</w:t>
            </w:r>
            <w:bookmarkStart w:id="0" w:name="_GoBack"/>
            <w:bookmarkEnd w:id="0"/>
          </w:p>
        </w:tc>
      </w:tr>
    </w:tbl>
    <w:p w:rsidR="00E6501F" w:rsidRDefault="00E6501F" w:rsidP="00E6501F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E6501F" w:rsidRDefault="00E6501F" w:rsidP="00E6501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E6501F" w:rsidRDefault="00E6501F" w:rsidP="00E6501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E6501F" w:rsidRDefault="00E6501F" w:rsidP="00E6501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E6501F" w:rsidRDefault="00E6501F" w:rsidP="00E6501F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5A6688" w:rsidRPr="00E6501F">
        <w:rPr>
          <w:b/>
          <w:sz w:val="26"/>
          <w:szCs w:val="26"/>
        </w:rPr>
        <w:t xml:space="preserve">Сталь круглая </w:t>
      </w:r>
      <w:r w:rsidR="005A6688">
        <w:rPr>
          <w:b/>
          <w:sz w:val="26"/>
          <w:szCs w:val="26"/>
          <w:lang w:val="en-US"/>
        </w:rPr>
        <w:t>d</w:t>
      </w:r>
      <w:r w:rsidR="005A6688" w:rsidRPr="00E6501F">
        <w:rPr>
          <w:b/>
          <w:sz w:val="26"/>
          <w:szCs w:val="26"/>
        </w:rPr>
        <w:t>16мм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5A6688">
        <w:rPr>
          <w:sz w:val="24"/>
          <w:szCs w:val="24"/>
        </w:rPr>
        <w:t>ГОСТ 2590-88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5A6688" w:rsidRPr="00E6501F">
        <w:rPr>
          <w:b/>
          <w:sz w:val="24"/>
          <w:szCs w:val="24"/>
          <w:u w:val="single"/>
        </w:rPr>
        <w:t xml:space="preserve"> ГОСТ 2590-88 «Прокат стальной горячекатаный круглый. </w:t>
      </w:r>
      <w:proofErr w:type="spellStart"/>
      <w:r w:rsidR="005A6688">
        <w:rPr>
          <w:b/>
          <w:sz w:val="24"/>
          <w:szCs w:val="24"/>
          <w:u w:val="single"/>
          <w:lang w:val="en-US"/>
        </w:rPr>
        <w:t>Сортамент</w:t>
      </w:r>
      <w:proofErr w:type="spellEnd"/>
      <w:r w:rsidR="005A6688">
        <w:rPr>
          <w:b/>
          <w:sz w:val="24"/>
          <w:szCs w:val="24"/>
          <w:u w:val="single"/>
          <w:lang w:val="en-US"/>
        </w:rPr>
        <w:t>»</w:t>
      </w:r>
      <w:r w:rsidR="00E36A51" w:rsidRPr="00CB6078">
        <w:rPr>
          <w:b/>
          <w:sz w:val="24"/>
          <w:szCs w:val="24"/>
          <w:u w:val="single"/>
          <w:lang w:val="en-US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Pr="00CB6078">
        <w:rPr>
          <w:sz w:val="24"/>
          <w:szCs w:val="24"/>
        </w:rPr>
        <w:lastRenderedPageBreak/>
        <w:t>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336" w:rsidRDefault="00782336">
      <w:r>
        <w:separator/>
      </w:r>
    </w:p>
  </w:endnote>
  <w:endnote w:type="continuationSeparator" w:id="0">
    <w:p w:rsidR="00782336" w:rsidRDefault="00782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336" w:rsidRDefault="00782336">
      <w:r>
        <w:separator/>
      </w:r>
    </w:p>
  </w:footnote>
  <w:footnote w:type="continuationSeparator" w:id="0">
    <w:p w:rsidR="00782336" w:rsidRDefault="00782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6688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1F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336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992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01F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E6501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E6501F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52ACE-B1BF-4EB0-AC2C-AC2A1D364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